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0466" w14:textId="77777777" w:rsidR="00383480" w:rsidRDefault="00383480" w:rsidP="00383480">
      <w:pPr>
        <w:rPr>
          <w:lang w:eastAsia="ja-JP"/>
        </w:rPr>
      </w:pPr>
    </w:p>
    <w:p w14:paraId="57511C35" w14:textId="7AC1E062" w:rsidR="00383480" w:rsidRPr="002549E9" w:rsidRDefault="00393409" w:rsidP="00383480">
      <w:pPr>
        <w:rPr>
          <w:rFonts w:ascii="Gilroy" w:hAnsi="Gilroy"/>
          <w:b/>
          <w:bCs/>
          <w:color w:val="00B0F0"/>
          <w:kern w:val="2"/>
          <w:sz w:val="36"/>
          <w:szCs w:val="36"/>
          <w:lang w:val="fr-BE"/>
        </w:rPr>
      </w:pPr>
      <w:r w:rsidRPr="002549E9">
        <w:rPr>
          <w:rFonts w:ascii="Gilroy" w:hAnsi="Gilroy"/>
          <w:b/>
          <w:bCs/>
          <w:color w:val="00B0F0"/>
          <w:kern w:val="2"/>
          <w:sz w:val="36"/>
          <w:szCs w:val="36"/>
          <w:lang w:val="fr-BE"/>
        </w:rPr>
        <w:t>Les agriculteurs marchent-ils toujours sur la tête</w:t>
      </w:r>
      <w:r w:rsidRPr="002549E9">
        <w:rPr>
          <w:rFonts w:ascii="Calibri" w:hAnsi="Calibri" w:cs="Calibri"/>
          <w:b/>
          <w:bCs/>
          <w:color w:val="00B0F0"/>
          <w:kern w:val="2"/>
          <w:sz w:val="36"/>
          <w:szCs w:val="36"/>
          <w:lang w:val="fr-BE"/>
        </w:rPr>
        <w:t> </w:t>
      </w:r>
      <w:r w:rsidRPr="002549E9">
        <w:rPr>
          <w:rFonts w:ascii="Gilroy" w:hAnsi="Gilroy"/>
          <w:b/>
          <w:bCs/>
          <w:color w:val="00B0F0"/>
          <w:kern w:val="2"/>
          <w:sz w:val="36"/>
          <w:szCs w:val="36"/>
          <w:lang w:val="fr-BE"/>
        </w:rPr>
        <w:t xml:space="preserve">? </w:t>
      </w:r>
    </w:p>
    <w:p w14:paraId="3D56C14A" w14:textId="16B19B0E" w:rsidR="00383480" w:rsidRPr="00712B88" w:rsidRDefault="00383480" w:rsidP="4CE99BB4">
      <w:pPr>
        <w:pStyle w:val="Titre4"/>
        <w:rPr>
          <w:rFonts w:ascii="Gilroy Bold" w:eastAsiaTheme="minorHAnsi" w:hAnsi="Gilroy Bold" w:cstheme="minorBidi"/>
          <w:i w:val="0"/>
          <w:iCs w:val="0"/>
          <w:color w:val="auto"/>
          <w:kern w:val="2"/>
          <w:sz w:val="22"/>
          <w:szCs w:val="22"/>
          <w:lang w:val="fr-BE" w:eastAsia="en-US"/>
          <w14:ligatures w14:val="standardContextual"/>
        </w:rPr>
      </w:pPr>
      <w:r w:rsidRPr="00712B88">
        <w:rPr>
          <w:rFonts w:ascii="Gilroy Bold" w:eastAsiaTheme="minorHAnsi" w:hAnsi="Gilroy Bold" w:cstheme="minorBidi"/>
          <w:i w:val="0"/>
          <w:iCs w:val="0"/>
          <w:color w:val="auto"/>
          <w:kern w:val="2"/>
          <w:sz w:val="22"/>
          <w:szCs w:val="22"/>
          <w:lang w:val="fr-BE" w:eastAsia="en-US"/>
          <w14:ligatures w14:val="standardContextual"/>
        </w:rPr>
        <w:t xml:space="preserve">CBC Banque &amp; Assurance dévoile les résultats de son </w:t>
      </w:r>
      <w:r w:rsidR="003906DA" w:rsidRPr="00712B88">
        <w:rPr>
          <w:rFonts w:ascii="Gilroy Bold" w:eastAsiaTheme="minorHAnsi" w:hAnsi="Gilroy Bold" w:cstheme="minorBidi"/>
          <w:i w:val="0"/>
          <w:iCs w:val="0"/>
          <w:color w:val="auto"/>
          <w:kern w:val="2"/>
          <w:sz w:val="22"/>
          <w:szCs w:val="22"/>
          <w:lang w:val="fr-BE" w:eastAsia="en-US"/>
          <w14:ligatures w14:val="standardContextual"/>
        </w:rPr>
        <w:t xml:space="preserve">dernier </w:t>
      </w:r>
      <w:r w:rsidRPr="00712B88">
        <w:rPr>
          <w:rFonts w:ascii="Gilroy Bold" w:eastAsiaTheme="minorHAnsi" w:hAnsi="Gilroy Bold" w:cstheme="minorBidi"/>
          <w:i w:val="0"/>
          <w:iCs w:val="0"/>
          <w:color w:val="auto"/>
          <w:kern w:val="2"/>
          <w:sz w:val="22"/>
          <w:szCs w:val="22"/>
          <w:lang w:val="fr-BE" w:eastAsia="en-US"/>
          <w14:ligatures w14:val="standardContextual"/>
        </w:rPr>
        <w:t>Observatoire sur le monde agricole</w:t>
      </w:r>
      <w:r w:rsidR="00A601FF" w:rsidRPr="00712B88">
        <w:rPr>
          <w:rFonts w:ascii="Gilroy Bold" w:eastAsiaTheme="minorHAnsi" w:hAnsi="Gilroy Bold" w:cstheme="minorBidi"/>
          <w:i w:val="0"/>
          <w:iCs w:val="0"/>
          <w:color w:val="auto"/>
          <w:kern w:val="2"/>
          <w:sz w:val="22"/>
          <w:szCs w:val="22"/>
          <w:lang w:val="fr-BE" w:eastAsia="en-US"/>
          <w14:ligatures w14:val="standardContextual"/>
        </w:rPr>
        <w:t>*</w:t>
      </w:r>
      <w:r w:rsidR="009D1311" w:rsidRPr="00712B88">
        <w:rPr>
          <w:rFonts w:ascii="Gilroy Bold" w:eastAsiaTheme="minorHAnsi" w:hAnsi="Gilroy Bold" w:cstheme="minorBidi"/>
          <w:i w:val="0"/>
          <w:iCs w:val="0"/>
          <w:color w:val="auto"/>
          <w:kern w:val="2"/>
          <w:sz w:val="22"/>
          <w:szCs w:val="22"/>
          <w:lang w:val="fr-BE" w:eastAsia="en-US"/>
          <w14:ligatures w14:val="standardContextual"/>
        </w:rPr>
        <w:t>, révélant les défis majeur</w:t>
      </w:r>
      <w:r w:rsidR="53F3C5B3" w:rsidRPr="00712B88">
        <w:rPr>
          <w:rFonts w:ascii="Gilroy Bold" w:eastAsiaTheme="minorHAnsi" w:hAnsi="Gilroy Bold" w:cstheme="minorBidi"/>
          <w:i w:val="0"/>
          <w:iCs w:val="0"/>
          <w:color w:val="auto"/>
          <w:kern w:val="2"/>
          <w:sz w:val="22"/>
          <w:szCs w:val="22"/>
          <w:lang w:val="fr-BE" w:eastAsia="en-US"/>
          <w14:ligatures w14:val="standardContextual"/>
        </w:rPr>
        <w:t xml:space="preserve">s </w:t>
      </w:r>
      <w:r w:rsidR="009D1311" w:rsidRPr="00712B88">
        <w:rPr>
          <w:rFonts w:ascii="Gilroy Bold" w:eastAsiaTheme="minorHAnsi" w:hAnsi="Gilroy Bold" w:cstheme="minorBidi"/>
          <w:i w:val="0"/>
          <w:iCs w:val="0"/>
          <w:color w:val="auto"/>
          <w:kern w:val="2"/>
          <w:sz w:val="22"/>
          <w:szCs w:val="22"/>
          <w:lang w:val="fr-BE" w:eastAsia="en-US"/>
          <w14:ligatures w14:val="standardContextual"/>
        </w:rPr>
        <w:t>des agriculteurs wallons</w:t>
      </w:r>
      <w:r w:rsidR="003906DA" w:rsidRPr="00712B88">
        <w:rPr>
          <w:rFonts w:ascii="Gilroy Bold" w:eastAsiaTheme="minorHAnsi" w:hAnsi="Gilroy Bold" w:cstheme="minorBidi"/>
          <w:i w:val="0"/>
          <w:iCs w:val="0"/>
          <w:color w:val="auto"/>
          <w:kern w:val="2"/>
          <w:sz w:val="22"/>
          <w:szCs w:val="22"/>
          <w:lang w:val="fr-BE" w:eastAsia="en-US"/>
          <w14:ligatures w14:val="standardContextual"/>
        </w:rPr>
        <w:t>.</w:t>
      </w:r>
    </w:p>
    <w:p w14:paraId="10416F05" w14:textId="77777777" w:rsidR="004D0517" w:rsidRPr="008E30FE" w:rsidRDefault="004D0517" w:rsidP="008E30FE">
      <w:pPr>
        <w:pStyle w:val="Paragraphedeliste"/>
        <w:ind w:hanging="360"/>
        <w:rPr>
          <w:rFonts w:ascii="Gilroy" w:hAnsi="Gilroy"/>
          <w:kern w:val="2"/>
          <w:lang w:val="fr-BE"/>
        </w:rPr>
      </w:pPr>
    </w:p>
    <w:p w14:paraId="79233A8F" w14:textId="6CB84E4B" w:rsidR="00383480" w:rsidRPr="008E30FE" w:rsidRDefault="004A2CC8" w:rsidP="008E30FE">
      <w:pPr>
        <w:pStyle w:val="Paragraphedeliste"/>
        <w:numPr>
          <w:ilvl w:val="0"/>
          <w:numId w:val="3"/>
        </w:numPr>
        <w:rPr>
          <w:rFonts w:ascii="Gilroy" w:hAnsi="Gilroy"/>
          <w:kern w:val="2"/>
          <w:lang w:val="fr-BE"/>
        </w:rPr>
      </w:pPr>
      <w:r w:rsidRPr="008E30FE">
        <w:rPr>
          <w:rFonts w:ascii="Gilroy" w:hAnsi="Gilroy"/>
          <w:kern w:val="2"/>
          <w:lang w:val="fr-BE"/>
        </w:rPr>
        <w:t>50</w:t>
      </w:r>
      <w:r w:rsidR="00135718" w:rsidRPr="008E30FE">
        <w:rPr>
          <w:rFonts w:ascii="Gilroy" w:hAnsi="Gilroy"/>
          <w:kern w:val="2"/>
          <w:lang w:val="fr-BE"/>
        </w:rPr>
        <w:t xml:space="preserve">% des agriculteurs wallons estiment que leur exploitation </w:t>
      </w:r>
      <w:r w:rsidRPr="008E30FE">
        <w:rPr>
          <w:rFonts w:ascii="Gilroy" w:hAnsi="Gilroy"/>
          <w:kern w:val="2"/>
          <w:lang w:val="fr-BE"/>
        </w:rPr>
        <w:t>n’</w:t>
      </w:r>
      <w:r w:rsidR="00135718" w:rsidRPr="008E30FE">
        <w:rPr>
          <w:rFonts w:ascii="Gilroy" w:hAnsi="Gilroy"/>
          <w:kern w:val="2"/>
          <w:lang w:val="fr-BE"/>
        </w:rPr>
        <w:t xml:space="preserve">est </w:t>
      </w:r>
      <w:r w:rsidRPr="008E30FE">
        <w:rPr>
          <w:rFonts w:ascii="Gilroy" w:hAnsi="Gilroy"/>
          <w:kern w:val="2"/>
          <w:lang w:val="fr-BE"/>
        </w:rPr>
        <w:t xml:space="preserve">pas (encore) </w:t>
      </w:r>
      <w:r w:rsidR="00135718" w:rsidRPr="008E30FE">
        <w:rPr>
          <w:rFonts w:ascii="Gilroy" w:hAnsi="Gilroy"/>
          <w:kern w:val="2"/>
          <w:lang w:val="fr-BE"/>
        </w:rPr>
        <w:t>rentable</w:t>
      </w:r>
      <w:r w:rsidR="00F0324B" w:rsidRPr="008E30FE">
        <w:rPr>
          <w:rFonts w:ascii="Gilroy" w:hAnsi="Gilroy"/>
          <w:kern w:val="2"/>
          <w:lang w:val="fr-BE"/>
        </w:rPr>
        <w:t xml:space="preserve">. </w:t>
      </w:r>
    </w:p>
    <w:p w14:paraId="14C51167" w14:textId="41008814" w:rsidR="008C5562" w:rsidRPr="008E30FE" w:rsidRDefault="008C5562" w:rsidP="008E30FE">
      <w:pPr>
        <w:pStyle w:val="Paragraphedeliste"/>
        <w:numPr>
          <w:ilvl w:val="0"/>
          <w:numId w:val="3"/>
        </w:numPr>
        <w:rPr>
          <w:rFonts w:ascii="Gilroy" w:hAnsi="Gilroy"/>
          <w:kern w:val="2"/>
          <w:lang w:val="fr-BE"/>
        </w:rPr>
      </w:pPr>
      <w:r w:rsidRPr="008E30FE">
        <w:rPr>
          <w:rFonts w:ascii="Gilroy" w:hAnsi="Gilroy"/>
          <w:kern w:val="2"/>
          <w:lang w:val="fr-BE"/>
        </w:rPr>
        <w:t xml:space="preserve">Plus d’un tiers des agriculteurs wallons (37%) </w:t>
      </w:r>
      <w:r w:rsidR="004C50E2" w:rsidRPr="008E30FE">
        <w:rPr>
          <w:rFonts w:ascii="Gilroy" w:hAnsi="Gilroy"/>
          <w:kern w:val="2"/>
          <w:lang w:val="fr-BE"/>
        </w:rPr>
        <w:t>envisagent de remettre leur exploitation.</w:t>
      </w:r>
    </w:p>
    <w:p w14:paraId="1210421D" w14:textId="6E836DDA" w:rsidR="008C5562" w:rsidRPr="008E30FE" w:rsidRDefault="008915E8" w:rsidP="008E30FE">
      <w:pPr>
        <w:pStyle w:val="Paragraphedeliste"/>
        <w:numPr>
          <w:ilvl w:val="0"/>
          <w:numId w:val="3"/>
        </w:numPr>
        <w:rPr>
          <w:rFonts w:ascii="Gilroy" w:hAnsi="Gilroy"/>
          <w:kern w:val="2"/>
          <w:lang w:val="fr-BE"/>
        </w:rPr>
      </w:pPr>
      <w:r w:rsidRPr="008E30FE">
        <w:rPr>
          <w:rFonts w:ascii="Gilroy" w:hAnsi="Gilroy"/>
          <w:kern w:val="2"/>
          <w:lang w:val="fr-BE"/>
        </w:rPr>
        <w:t>Les principaux défis des agriculteurs sont la lutte pour une simplification administrative</w:t>
      </w:r>
      <w:r w:rsidR="000A63CA" w:rsidRPr="008E30FE">
        <w:rPr>
          <w:rFonts w:ascii="Gilroy" w:hAnsi="Gilroy"/>
          <w:kern w:val="2"/>
          <w:lang w:val="fr-BE"/>
        </w:rPr>
        <w:t xml:space="preserve"> (37%), l’obtention d’un meilleur salaire (</w:t>
      </w:r>
      <w:r w:rsidR="0050121C" w:rsidRPr="008E30FE">
        <w:rPr>
          <w:rFonts w:ascii="Gilroy" w:hAnsi="Gilroy"/>
          <w:kern w:val="2"/>
          <w:lang w:val="fr-BE"/>
        </w:rPr>
        <w:t>36%)</w:t>
      </w:r>
      <w:r w:rsidR="000A63CA" w:rsidRPr="008E30FE">
        <w:rPr>
          <w:rFonts w:ascii="Gilroy" w:hAnsi="Gilroy"/>
          <w:kern w:val="2"/>
          <w:lang w:val="fr-BE"/>
        </w:rPr>
        <w:t xml:space="preserve"> et la volatilité des prix de vente</w:t>
      </w:r>
      <w:r w:rsidR="0050121C" w:rsidRPr="008E30FE">
        <w:rPr>
          <w:rFonts w:ascii="Gilroy" w:hAnsi="Gilroy"/>
          <w:kern w:val="2"/>
          <w:lang w:val="fr-BE"/>
        </w:rPr>
        <w:t xml:space="preserve"> (30%).</w:t>
      </w:r>
    </w:p>
    <w:p w14:paraId="614282B3" w14:textId="7A31548D" w:rsidR="00383480" w:rsidRPr="008E30FE" w:rsidRDefault="00864477" w:rsidP="008E30FE">
      <w:pPr>
        <w:pStyle w:val="Paragraphedeliste"/>
        <w:numPr>
          <w:ilvl w:val="0"/>
          <w:numId w:val="3"/>
        </w:numPr>
        <w:rPr>
          <w:rFonts w:ascii="Gilroy" w:hAnsi="Gilroy"/>
          <w:kern w:val="2"/>
          <w:lang w:val="fr-BE"/>
        </w:rPr>
      </w:pPr>
      <w:r w:rsidRPr="008E30FE">
        <w:rPr>
          <w:rFonts w:ascii="Gilroy" w:hAnsi="Gilroy"/>
          <w:kern w:val="2"/>
          <w:lang w:val="fr-BE"/>
        </w:rPr>
        <w:t>Selon 7 agric</w:t>
      </w:r>
      <w:r w:rsidR="004F5563" w:rsidRPr="008E30FE">
        <w:rPr>
          <w:rFonts w:ascii="Gilroy" w:hAnsi="Gilroy"/>
          <w:kern w:val="2"/>
          <w:lang w:val="fr-BE"/>
        </w:rPr>
        <w:t xml:space="preserve">ulteurs wallons sur 10, les avancées en matière de simplification administrative ne sont pas </w:t>
      </w:r>
      <w:r w:rsidR="004D4462" w:rsidRPr="008E30FE">
        <w:rPr>
          <w:rFonts w:ascii="Gilroy" w:hAnsi="Gilroy"/>
          <w:kern w:val="2"/>
          <w:lang w:val="fr-BE"/>
        </w:rPr>
        <w:t>suffisantes</w:t>
      </w:r>
      <w:r w:rsidR="004F5563" w:rsidRPr="008E30FE">
        <w:rPr>
          <w:rFonts w:ascii="Gilroy" w:hAnsi="Gilroy"/>
          <w:kern w:val="2"/>
          <w:lang w:val="fr-BE"/>
        </w:rPr>
        <w:t xml:space="preserve"> </w:t>
      </w:r>
      <w:r w:rsidR="004818B9" w:rsidRPr="008E30FE">
        <w:rPr>
          <w:rFonts w:ascii="Gilroy" w:hAnsi="Gilroy"/>
          <w:kern w:val="2"/>
          <w:lang w:val="fr-BE"/>
        </w:rPr>
        <w:t xml:space="preserve">au niveau </w:t>
      </w:r>
      <w:r w:rsidR="005F5D28" w:rsidRPr="008E30FE">
        <w:rPr>
          <w:rFonts w:ascii="Gilroy" w:hAnsi="Gilroy"/>
          <w:kern w:val="2"/>
          <w:lang w:val="fr-BE"/>
        </w:rPr>
        <w:t>régional</w:t>
      </w:r>
      <w:r w:rsidR="004818B9" w:rsidRPr="008E30FE">
        <w:rPr>
          <w:rFonts w:ascii="Gilroy" w:hAnsi="Gilroy"/>
          <w:kern w:val="2"/>
          <w:lang w:val="fr-BE"/>
        </w:rPr>
        <w:t>.</w:t>
      </w:r>
    </w:p>
    <w:p w14:paraId="319767F6" w14:textId="3594D89C" w:rsidR="00843822" w:rsidRPr="008E30FE" w:rsidRDefault="00881CCC" w:rsidP="008E30FE">
      <w:pPr>
        <w:pStyle w:val="Paragraphedeliste"/>
        <w:numPr>
          <w:ilvl w:val="0"/>
          <w:numId w:val="3"/>
        </w:numPr>
        <w:rPr>
          <w:rFonts w:ascii="Gilroy" w:hAnsi="Gilroy"/>
          <w:kern w:val="2"/>
          <w:lang w:val="fr-BE"/>
        </w:rPr>
      </w:pPr>
      <w:r w:rsidRPr="008E30FE">
        <w:rPr>
          <w:rFonts w:ascii="Gilroy" w:hAnsi="Gilroy"/>
          <w:kern w:val="2"/>
          <w:lang w:val="fr-BE"/>
        </w:rPr>
        <w:t>Plus de 7 agriculteurs</w:t>
      </w:r>
      <w:r w:rsidR="00830CBA" w:rsidRPr="008E30FE">
        <w:rPr>
          <w:rFonts w:ascii="Gilroy" w:hAnsi="Gilroy"/>
          <w:kern w:val="2"/>
          <w:lang w:val="fr-BE"/>
        </w:rPr>
        <w:t xml:space="preserve"> wallons sur 10 </w:t>
      </w:r>
      <w:r w:rsidR="00D27838" w:rsidRPr="008E30FE">
        <w:rPr>
          <w:rFonts w:ascii="Gilroy" w:hAnsi="Gilroy"/>
          <w:kern w:val="2"/>
          <w:lang w:val="fr-BE"/>
        </w:rPr>
        <w:t xml:space="preserve">expriment </w:t>
      </w:r>
      <w:r w:rsidR="00830CBA" w:rsidRPr="008E30FE">
        <w:rPr>
          <w:rFonts w:ascii="Gilroy" w:hAnsi="Gilroy"/>
          <w:kern w:val="2"/>
          <w:lang w:val="fr-BE"/>
        </w:rPr>
        <w:t xml:space="preserve">des craintes quant à l’avenir de l’agriculture en Wallonie. </w:t>
      </w:r>
    </w:p>
    <w:p w14:paraId="2DB5D1CA" w14:textId="77777777" w:rsidR="003906DA" w:rsidRPr="003906DA" w:rsidRDefault="003906DA" w:rsidP="003906DA">
      <w:pPr>
        <w:pStyle w:val="Paragraphedeliste"/>
        <w:rPr>
          <w:lang w:eastAsia="ja-JP"/>
        </w:rPr>
      </w:pPr>
    </w:p>
    <w:p w14:paraId="147F94EC" w14:textId="7A3E0989" w:rsidR="00393409" w:rsidRPr="00CD3FDF" w:rsidRDefault="00393409" w:rsidP="00393409">
      <w:pPr>
        <w:rPr>
          <w:rFonts w:ascii="Gilroy" w:hAnsi="Gilroy"/>
          <w:b/>
          <w:bCs/>
          <w:i/>
          <w:iCs/>
          <w:kern w:val="2"/>
          <w:lang w:val="fr-BE"/>
        </w:rPr>
      </w:pPr>
      <w:r w:rsidRPr="00CD3FDF">
        <w:rPr>
          <w:rFonts w:ascii="Gilroy" w:hAnsi="Gilroy"/>
          <w:b/>
          <w:bCs/>
          <w:i/>
          <w:iCs/>
          <w:kern w:val="2"/>
          <w:lang w:val="fr-BE"/>
        </w:rPr>
        <w:t xml:space="preserve">Revenus en berne, conditions de travail difficiles, </w:t>
      </w:r>
      <w:r w:rsidR="00135718" w:rsidRPr="00CD3FDF">
        <w:rPr>
          <w:rFonts w:ascii="Gilroy" w:hAnsi="Gilroy"/>
          <w:b/>
          <w:bCs/>
          <w:i/>
          <w:iCs/>
          <w:kern w:val="2"/>
          <w:lang w:val="fr-BE"/>
        </w:rPr>
        <w:t>exigences administratives accrues</w:t>
      </w:r>
      <w:r w:rsidRPr="00CD3FDF">
        <w:rPr>
          <w:rFonts w:ascii="Gilroy" w:hAnsi="Gilroy"/>
          <w:b/>
          <w:bCs/>
          <w:i/>
          <w:iCs/>
          <w:kern w:val="2"/>
          <w:lang w:val="fr-BE"/>
        </w:rPr>
        <w:t xml:space="preserve"> : l'agriculture a été au cœur de l'actualité ces derniers mois. C’est dans ce contexte </w:t>
      </w:r>
      <w:r w:rsidR="00135718" w:rsidRPr="00CD3FDF">
        <w:rPr>
          <w:rFonts w:ascii="Gilroy" w:hAnsi="Gilroy"/>
          <w:b/>
          <w:bCs/>
          <w:i/>
          <w:iCs/>
          <w:kern w:val="2"/>
          <w:lang w:val="fr-BE"/>
        </w:rPr>
        <w:t xml:space="preserve">particulier </w:t>
      </w:r>
      <w:r w:rsidRPr="00CD3FDF">
        <w:rPr>
          <w:rFonts w:ascii="Gilroy" w:hAnsi="Gilroy"/>
          <w:b/>
          <w:bCs/>
          <w:i/>
          <w:iCs/>
          <w:kern w:val="2"/>
          <w:lang w:val="fr-BE"/>
        </w:rPr>
        <w:t>que CBC Banque</w:t>
      </w:r>
      <w:r w:rsidR="006B1EEB" w:rsidRPr="00CD3FDF">
        <w:rPr>
          <w:rFonts w:ascii="Gilroy" w:hAnsi="Gilroy"/>
          <w:b/>
          <w:bCs/>
          <w:i/>
          <w:iCs/>
          <w:kern w:val="2"/>
          <w:lang w:val="fr-BE"/>
        </w:rPr>
        <w:t xml:space="preserve"> &amp; Assurance</w:t>
      </w:r>
      <w:r w:rsidRPr="00CD3FDF">
        <w:rPr>
          <w:rFonts w:ascii="Gilroy" w:hAnsi="Gilroy"/>
          <w:b/>
          <w:bCs/>
          <w:i/>
          <w:iCs/>
          <w:kern w:val="2"/>
          <w:lang w:val="fr-BE"/>
        </w:rPr>
        <w:t xml:space="preserve"> </w:t>
      </w:r>
      <w:r w:rsidR="00832895" w:rsidRPr="00CD3FDF">
        <w:rPr>
          <w:rFonts w:ascii="Gilroy" w:hAnsi="Gilroy"/>
          <w:b/>
          <w:bCs/>
          <w:i/>
          <w:iCs/>
          <w:kern w:val="2"/>
          <w:lang w:val="fr-BE"/>
        </w:rPr>
        <w:t>s’est</w:t>
      </w:r>
      <w:r w:rsidR="00135718" w:rsidRPr="00CD3FDF">
        <w:rPr>
          <w:rFonts w:ascii="Gilroy" w:hAnsi="Gilroy"/>
          <w:b/>
          <w:bCs/>
          <w:i/>
          <w:iCs/>
          <w:kern w:val="2"/>
          <w:lang w:val="fr-BE"/>
        </w:rPr>
        <w:t xml:space="preserve"> récemment </w:t>
      </w:r>
      <w:r w:rsidR="00832895" w:rsidRPr="00CD3FDF">
        <w:rPr>
          <w:rFonts w:ascii="Gilroy" w:hAnsi="Gilroy"/>
          <w:b/>
          <w:bCs/>
          <w:i/>
          <w:iCs/>
          <w:kern w:val="2"/>
          <w:lang w:val="fr-BE"/>
        </w:rPr>
        <w:t xml:space="preserve">penchée </w:t>
      </w:r>
      <w:r w:rsidR="00135718" w:rsidRPr="00CD3FDF">
        <w:rPr>
          <w:rFonts w:ascii="Gilroy" w:hAnsi="Gilroy"/>
          <w:b/>
          <w:bCs/>
          <w:i/>
          <w:iCs/>
          <w:kern w:val="2"/>
          <w:lang w:val="fr-BE"/>
        </w:rPr>
        <w:t>sur les enjeux liés à la rentabilité et la transmission des exploitations</w:t>
      </w:r>
      <w:r w:rsidR="00832895" w:rsidRPr="00CD3FDF">
        <w:rPr>
          <w:rFonts w:ascii="Gilroy" w:hAnsi="Gilroy"/>
          <w:b/>
          <w:bCs/>
          <w:i/>
          <w:iCs/>
          <w:kern w:val="2"/>
          <w:lang w:val="fr-BE"/>
        </w:rPr>
        <w:t xml:space="preserve"> en interrogant 300 agriculteurs wallons</w:t>
      </w:r>
      <w:r w:rsidR="00135718" w:rsidRPr="00CD3FDF">
        <w:rPr>
          <w:rFonts w:ascii="Gilroy" w:hAnsi="Gilroy"/>
          <w:b/>
          <w:bCs/>
          <w:i/>
          <w:iCs/>
          <w:kern w:val="2"/>
          <w:lang w:val="fr-BE"/>
        </w:rPr>
        <w:t xml:space="preserve">. </w:t>
      </w:r>
    </w:p>
    <w:p w14:paraId="47B31988" w14:textId="12629CC9" w:rsidR="009D21F4" w:rsidRPr="006541CE" w:rsidRDefault="00C60A5E" w:rsidP="58B0C58C">
      <w:pPr>
        <w:pStyle w:val="paragraphelementyyl4z19"/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</w:pPr>
      <w:r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L</w:t>
      </w:r>
      <w:r w:rsidR="00CE5117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a moitié des agriculteurs wallons (</w:t>
      </w:r>
      <w:r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50</w:t>
      </w:r>
      <w:r w:rsidR="00CE5117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%) </w:t>
      </w:r>
      <w:r w:rsidR="00D53086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considère</w:t>
      </w:r>
      <w:r w:rsidR="00CE5117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que leur exploitation </w:t>
      </w:r>
      <w:r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n’</w:t>
      </w:r>
      <w:r w:rsidR="00CE5117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est </w:t>
      </w:r>
      <w:r w:rsidR="00EB2AA4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actuellement </w:t>
      </w:r>
      <w:r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pas </w:t>
      </w:r>
      <w:r w:rsidR="00CE5117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rentable. </w:t>
      </w:r>
      <w:r w:rsidR="00BF4643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Ces derniers</w:t>
      </w:r>
      <w:r w:rsidR="00DD1E8A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</w:t>
      </w:r>
      <w:r w:rsidR="00E96D43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estiment qu’</w:t>
      </w:r>
      <w:r w:rsidR="00DD1E8A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un prix de vente trop bas </w:t>
      </w:r>
      <w:r w:rsidR="00877825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d</w:t>
      </w:r>
      <w:r w:rsidR="00DD1E8A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es produits</w:t>
      </w:r>
      <w:r w:rsidR="00877825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en est la principale raison</w:t>
      </w:r>
      <w:r w:rsidR="00DD1E8A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. </w:t>
      </w:r>
      <w:r w:rsidR="00753B55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Dans ce cadre, quel rôle le consommateur</w:t>
      </w:r>
      <w:r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pourrait-il jouer</w:t>
      </w:r>
      <w:r w:rsidR="00753B55" w:rsidRPr="006541CE">
        <w:rPr>
          <w:rFonts w:ascii="Calibri" w:eastAsiaTheme="minorHAnsi" w:hAnsi="Calibri" w:cs="Calibri"/>
          <w:kern w:val="2"/>
          <w:sz w:val="22"/>
          <w:szCs w:val="22"/>
          <w:lang w:val="fr-BE" w:eastAsia="en-US"/>
          <w14:ligatures w14:val="standardContextual"/>
        </w:rPr>
        <w:t> </w:t>
      </w:r>
      <w:r w:rsidR="00753B55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pour soutenir les agriculteurs? Pour 6 répondants sur 10, il s’agit avant tout de consommer plus local et donc d’acheter moins de produits importés. </w:t>
      </w:r>
      <w:r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Concernant l</w:t>
      </w:r>
      <w:r w:rsidR="00753B55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a grande distribution</w:t>
      </w:r>
      <w:r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, </w:t>
      </w:r>
      <w:r w:rsidR="00753B55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les attentes de 8 agriculteurs wallons sur 10 portent </w:t>
      </w:r>
      <w:r w:rsidR="00401AC8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naturellement </w:t>
      </w:r>
      <w:r w:rsidR="00753B55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sur une meilleure rémunération des producteurs. Mais s</w:t>
      </w:r>
      <w:r w:rsidR="009D21F4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i la rentabilité est </w:t>
      </w:r>
      <w:r w:rsidR="00493660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un sujet</w:t>
      </w:r>
      <w:r w:rsidR="009D21F4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de préoccupation </w:t>
      </w:r>
      <w:r w:rsidR="00493660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majeur pour l</w:t>
      </w:r>
      <w:r w:rsidR="009D21F4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es agriculteurs (39%), l</w:t>
      </w:r>
      <w:r w:rsidR="00493660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eurs</w:t>
      </w:r>
      <w:r w:rsidR="009D21F4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principale</w:t>
      </w:r>
      <w:r w:rsidR="00493660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s</w:t>
      </w:r>
      <w:r w:rsidR="009D21F4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source</w:t>
      </w:r>
      <w:r w:rsidR="00493660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s</w:t>
      </w:r>
      <w:r w:rsidR="009D21F4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de motivation</w:t>
      </w:r>
      <w:r w:rsidR="005331D2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au quotidien</w:t>
      </w:r>
      <w:r w:rsidR="009D21F4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</w:t>
      </w:r>
      <w:r w:rsidR="00E9671F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restent</w:t>
      </w:r>
      <w:r w:rsidR="009D21F4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de pouvoir vivre de leur passion et de perpétuer la tradition familiale. </w:t>
      </w:r>
    </w:p>
    <w:p w14:paraId="60634752" w14:textId="41C32E1E" w:rsidR="009029A2" w:rsidRPr="00433E1C" w:rsidRDefault="009D21F4" w:rsidP="00383480">
      <w:pPr>
        <w:pStyle w:val="paragraphelementyyl4z19"/>
        <w:rPr>
          <w:rFonts w:ascii="Gilroy" w:eastAsiaTheme="minorHAnsi" w:hAnsi="Gilroy" w:cstheme="minorBidi"/>
          <w:b/>
          <w:bCs/>
          <w:color w:val="00B0F0"/>
          <w:kern w:val="2"/>
          <w:sz w:val="22"/>
          <w:szCs w:val="22"/>
          <w:lang w:val="fr-BE" w:eastAsia="en-US"/>
          <w14:ligatures w14:val="standardContextual"/>
        </w:rPr>
      </w:pPr>
      <w:r w:rsidRPr="00433E1C">
        <w:rPr>
          <w:rFonts w:ascii="Gilroy" w:eastAsiaTheme="minorHAnsi" w:hAnsi="Gilroy" w:cstheme="minorBidi"/>
          <w:b/>
          <w:bCs/>
          <w:color w:val="00B0F0"/>
          <w:kern w:val="2"/>
          <w:sz w:val="22"/>
          <w:szCs w:val="22"/>
          <w:lang w:val="fr-BE" w:eastAsia="en-US"/>
          <w14:ligatures w14:val="standardContextual"/>
        </w:rPr>
        <w:t>Plus d’un tiers des agriculteurs envisagent de remettre leur exploitation</w:t>
      </w:r>
      <w:r w:rsidR="009029A2" w:rsidRPr="00433E1C">
        <w:rPr>
          <w:rFonts w:ascii="Gilroy" w:eastAsiaTheme="minorHAnsi" w:hAnsi="Gilroy" w:cstheme="minorBidi"/>
          <w:b/>
          <w:bCs/>
          <w:color w:val="00B0F0"/>
          <w:kern w:val="2"/>
          <w:sz w:val="22"/>
          <w:szCs w:val="22"/>
          <w:lang w:val="fr-BE" w:eastAsia="en-US"/>
          <w14:ligatures w14:val="standardContextual"/>
        </w:rPr>
        <w:t xml:space="preserve">. </w:t>
      </w:r>
    </w:p>
    <w:p w14:paraId="6AF56231" w14:textId="57FA2527" w:rsidR="00163BA8" w:rsidRPr="006541CE" w:rsidRDefault="006E672C" w:rsidP="00383480">
      <w:pPr>
        <w:pStyle w:val="paragraphelementyyl4z19"/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</w:pPr>
      <w:r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Parmi les </w:t>
      </w:r>
      <w:r w:rsidR="005F3693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agriculteurs wallons interrogés, </w:t>
      </w:r>
      <w:r w:rsidR="00935616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37% se trouvent en phase de réflexion pour la cession de leur exploitation. </w:t>
      </w:r>
      <w:r w:rsidR="0047131A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Dans ce cas, ils</w:t>
      </w:r>
      <w:r w:rsidR="00193996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prévoient majoritairement de remettre </w:t>
      </w:r>
      <w:r w:rsidR="00F2691D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leur</w:t>
      </w:r>
      <w:r w:rsidR="00183FE5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s</w:t>
      </w:r>
      <w:r w:rsidR="00F2691D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activité</w:t>
      </w:r>
      <w:r w:rsidR="00183FE5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s</w:t>
      </w:r>
      <w:r w:rsidR="00F2691D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</w:t>
      </w:r>
      <w:r w:rsidR="00C4764C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à un membre de leur famille. </w:t>
      </w:r>
      <w:r w:rsidR="00183FE5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En effet, s</w:t>
      </w:r>
      <w:r w:rsidR="00835425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i plus de </w:t>
      </w:r>
      <w:r w:rsidR="009132FC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la moitié des agriculteurs wallons estiment que la reprise d’une exploitation agricole est un beau projet (sous certaines</w:t>
      </w:r>
      <w:r w:rsidR="001B0DC8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</w:t>
      </w:r>
      <w:r w:rsidR="009132FC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conditions)</w:t>
      </w:r>
      <w:r w:rsidR="00FD1618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, il est préférable</w:t>
      </w:r>
      <w:r w:rsidR="00F4769A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,</w:t>
      </w:r>
      <w:r w:rsidR="00A424EC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pour cela</w:t>
      </w:r>
      <w:r w:rsidR="00F4769A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,</w:t>
      </w:r>
      <w:r w:rsidR="00FD1618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de déjà évoluer </w:t>
      </w:r>
      <w:r w:rsidR="001F070F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dans le milieu agricole</w:t>
      </w:r>
      <w:r w:rsidR="00962100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et d’avoir un projet bien réfléchi et encadré</w:t>
      </w:r>
      <w:r w:rsidR="001F070F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. </w:t>
      </w:r>
      <w:r w:rsidR="003468C0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«</w:t>
      </w:r>
      <w:r w:rsidR="003468C0" w:rsidRPr="006541CE">
        <w:rPr>
          <w:rFonts w:ascii="Calibri" w:eastAsiaTheme="minorHAnsi" w:hAnsi="Calibri" w:cs="Calibri"/>
          <w:kern w:val="2"/>
          <w:sz w:val="22"/>
          <w:szCs w:val="22"/>
          <w:lang w:val="fr-BE" w:eastAsia="en-US"/>
          <w14:ligatures w14:val="standardContextual"/>
        </w:rPr>
        <w:t> </w:t>
      </w:r>
      <w:r w:rsidR="003468C0"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>Ce</w:t>
      </w:r>
      <w:r w:rsidR="00401AC8"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 résultat</w:t>
      </w:r>
      <w:r w:rsidR="003468C0"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 </w:t>
      </w:r>
      <w:r w:rsidR="00632446"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est cohérent avec la réalité du secteur </w:t>
      </w:r>
      <w:r w:rsidR="00377264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car </w:t>
      </w:r>
      <w:r w:rsidR="003468C0"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les investissements sont </w:t>
      </w:r>
      <w:r w:rsidR="005019E1"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très </w:t>
      </w:r>
      <w:r w:rsidR="006E45B5"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>conséquents</w:t>
      </w:r>
      <w:r w:rsidR="003468C0"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 </w:t>
      </w:r>
      <w:r w:rsidR="00AE64D3"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et le métier </w:t>
      </w:r>
      <w:r w:rsidR="00982EB0"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est </w:t>
      </w:r>
      <w:r w:rsidR="00AE64D3"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devenu </w:t>
      </w:r>
      <w:r w:rsidR="00982EB0"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très </w:t>
      </w:r>
      <w:r w:rsidR="00B461BA"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>pointu</w:t>
      </w:r>
      <w:r w:rsidR="00982EB0"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. </w:t>
      </w:r>
      <w:r w:rsidR="00E57405"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Les freins sont dès lors encore plus nombreux </w:t>
      </w:r>
      <w:r w:rsidR="0081674B"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>pour quelqu’un qui</w:t>
      </w:r>
      <w:r w:rsidR="000D17AA"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 n’est pas issu du milieu</w:t>
      </w:r>
      <w:r w:rsidR="000D17AA" w:rsidRPr="006541CE">
        <w:rPr>
          <w:rFonts w:ascii="Calibri" w:eastAsiaTheme="minorHAnsi" w:hAnsi="Calibri" w:cs="Calibri"/>
          <w:kern w:val="2"/>
          <w:sz w:val="22"/>
          <w:szCs w:val="22"/>
          <w:lang w:val="fr-BE" w:eastAsia="en-US"/>
          <w14:ligatures w14:val="standardContextual"/>
        </w:rPr>
        <w:t> </w:t>
      </w:r>
      <w:r w:rsidR="000D17AA" w:rsidRPr="006541CE">
        <w:rPr>
          <w:rFonts w:ascii="Gilroy" w:eastAsiaTheme="minorHAnsi" w:hAnsi="Gilroy" w:cs="Gilroy"/>
          <w:kern w:val="2"/>
          <w:sz w:val="22"/>
          <w:szCs w:val="22"/>
          <w:lang w:val="fr-BE" w:eastAsia="en-US"/>
          <w14:ligatures w14:val="standardContextual"/>
        </w:rPr>
        <w:t>»</w:t>
      </w:r>
      <w:r w:rsidR="000D17AA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, indique Fabian Wat</w:t>
      </w:r>
      <w:r w:rsidR="00DE36E2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h</w:t>
      </w:r>
      <w:r w:rsidR="000D17AA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elet</w:t>
      </w:r>
      <w:r w:rsidR="0081674B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, </w:t>
      </w:r>
      <w:r w:rsidR="000D17AA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responsable du segment Agri-Business chez CBC Banque. </w:t>
      </w:r>
    </w:p>
    <w:p w14:paraId="07AD3E2B" w14:textId="1B9F20E7" w:rsidR="4CE99BB4" w:rsidRPr="006541CE" w:rsidRDefault="00B20F22" w:rsidP="4CE99BB4">
      <w:pPr>
        <w:pStyle w:val="paragraphelementyyl4z19"/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</w:pPr>
      <w:r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A la question de savoir comment aider un exploitant dans la cession de son activité, la possibilité d’avantages fiscaux en cas de remise à un jeune agriculteur est plébiscitée par 68% des répondants. </w:t>
      </w:r>
    </w:p>
    <w:p w14:paraId="760C3079" w14:textId="77777777" w:rsidR="003C0425" w:rsidRDefault="003C0425" w:rsidP="00383480">
      <w:pPr>
        <w:pStyle w:val="paragraphelementyyl4z19"/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</w:pPr>
    </w:p>
    <w:p w14:paraId="7008A027" w14:textId="30CAFB01" w:rsidR="000F61DE" w:rsidRPr="006541CE" w:rsidRDefault="0083187E" w:rsidP="00383480">
      <w:pPr>
        <w:pStyle w:val="paragraphelementyyl4z19"/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</w:pPr>
      <w:r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A l’inverse, un agriculteur wallon sur 10 songe à reprendre une exploitation. </w:t>
      </w:r>
      <w:r w:rsidR="00BC2A16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A cet égard, l</w:t>
      </w:r>
      <w:r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es principaux obstacles à la reprise sont le manque de rentabilité, l</w:t>
      </w:r>
      <w:r w:rsidR="005143E8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e</w:t>
      </w:r>
      <w:r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manque de moyens financiers mais aussi le manque de sécurité lié</w:t>
      </w:r>
      <w:r w:rsidR="007C30FA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e</w:t>
      </w:r>
      <w:r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au</w:t>
      </w:r>
      <w:r w:rsidR="007C30FA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x</w:t>
      </w:r>
      <w:r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terres agricoles.</w:t>
      </w:r>
    </w:p>
    <w:p w14:paraId="6EEA861C" w14:textId="49EE25A9" w:rsidR="00B00967" w:rsidRPr="006541CE" w:rsidRDefault="00B00967" w:rsidP="00383480">
      <w:pPr>
        <w:pStyle w:val="paragraphelementyyl4z19"/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</w:pPr>
      <w:r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«</w:t>
      </w:r>
      <w:r w:rsidRPr="006541CE">
        <w:rPr>
          <w:rFonts w:ascii="Calibri" w:eastAsiaTheme="minorHAnsi" w:hAnsi="Calibri" w:cs="Calibri"/>
          <w:kern w:val="2"/>
          <w:sz w:val="22"/>
          <w:szCs w:val="22"/>
          <w:lang w:val="fr-BE" w:eastAsia="en-US"/>
          <w14:ligatures w14:val="standardContextual"/>
        </w:rPr>
        <w:t> </w:t>
      </w:r>
      <w:r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>Reprendre une exploitation agricole présente de nombreux défis</w:t>
      </w:r>
      <w:r w:rsidR="00632446"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 </w:t>
      </w:r>
      <w:r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pour les jeunes agriculteurs. </w:t>
      </w:r>
      <w:r w:rsidR="00BA0804"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Il est essentiel </w:t>
      </w:r>
      <w:r w:rsidR="005C1019"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d’avoir un projet bien construit et d’être </w:t>
      </w:r>
      <w:r w:rsidR="0096076C"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également </w:t>
      </w:r>
      <w:r w:rsidR="00EA202E" w:rsidRPr="00433E1C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>bien encadré et conseillé pour assurer la rentabilité et la continuité de notre travail</w:t>
      </w:r>
      <w:r w:rsidR="00425E94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</w:t>
      </w:r>
      <w:r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», affirme Antoine Vandenberghe, jeune agriculteur et membre de la Fédération des Jeunes Agriculteurs.</w:t>
      </w:r>
    </w:p>
    <w:p w14:paraId="62B55860" w14:textId="6A085D16" w:rsidR="009D21F4" w:rsidRPr="00433E1C" w:rsidRDefault="009D21F4" w:rsidP="007C30FA">
      <w:pPr>
        <w:pStyle w:val="paragraphelementyyl4z19"/>
        <w:tabs>
          <w:tab w:val="left" w:pos="6440"/>
        </w:tabs>
        <w:rPr>
          <w:rFonts w:ascii="Gilroy" w:eastAsiaTheme="minorHAnsi" w:hAnsi="Gilroy" w:cstheme="minorBidi"/>
          <w:b/>
          <w:bCs/>
          <w:color w:val="00B0F0"/>
          <w:kern w:val="2"/>
          <w:sz w:val="22"/>
          <w:szCs w:val="22"/>
          <w:lang w:val="fr-BE" w:eastAsia="en-US"/>
          <w14:ligatures w14:val="standardContextual"/>
        </w:rPr>
      </w:pPr>
      <w:r w:rsidRPr="00433E1C">
        <w:rPr>
          <w:rFonts w:ascii="Gilroy" w:eastAsiaTheme="minorHAnsi" w:hAnsi="Gilroy" w:cstheme="minorBidi"/>
          <w:b/>
          <w:bCs/>
          <w:color w:val="00B0F0"/>
          <w:kern w:val="2"/>
          <w:sz w:val="22"/>
          <w:szCs w:val="22"/>
          <w:lang w:val="fr-BE" w:eastAsia="en-US"/>
          <w14:ligatures w14:val="standardContextual"/>
        </w:rPr>
        <w:t>Trop peu d’avancées en matière de simplification administrative</w:t>
      </w:r>
    </w:p>
    <w:p w14:paraId="6D9F323D" w14:textId="3727E26F" w:rsidR="007000B8" w:rsidRPr="006541CE" w:rsidRDefault="00083DB0" w:rsidP="00FF2482">
      <w:pPr>
        <w:pStyle w:val="paragraphelementyyl4z19"/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</w:pPr>
      <w:r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Les principaux défis auxquels doivent faire face les agriculteurs sont la lutte pour une simplification administrative (37%), l’obtention d’un meilleur salaire (36%) et la volatilité des prix de vente (30%). De simplification administrative, il en a beaucoup été question lors des récentes manifestations. Des initiatives ont été prises à différents niveaux de pouvoir mais les agriculteurs wallons estiment majoritairement que cela n’est pas suffisant. </w:t>
      </w:r>
      <w:r w:rsidR="000B3219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«</w:t>
      </w:r>
      <w:r w:rsidR="000B3219" w:rsidRPr="006541CE">
        <w:rPr>
          <w:rFonts w:ascii="Calibri" w:eastAsiaTheme="minorHAnsi" w:hAnsi="Calibri" w:cs="Calibri"/>
          <w:kern w:val="2"/>
          <w:sz w:val="22"/>
          <w:szCs w:val="22"/>
          <w:lang w:val="fr-BE" w:eastAsia="en-US"/>
          <w14:ligatures w14:val="standardContextual"/>
        </w:rPr>
        <w:t> </w:t>
      </w:r>
      <w:r w:rsidR="000B3219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>P</w:t>
      </w:r>
      <w:r w:rsidR="00DE36E2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>our p</w:t>
      </w:r>
      <w:r w:rsidR="000B3219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lus de </w:t>
      </w:r>
      <w:r w:rsidR="001D7321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6 agriculteurs </w:t>
      </w:r>
      <w:r w:rsidR="00EC09AE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>wallons</w:t>
      </w:r>
      <w:r w:rsidR="001D7321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 sur 10</w:t>
      </w:r>
      <w:r w:rsidR="0082356B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>,</w:t>
      </w:r>
      <w:r w:rsidR="001D7321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 le package de simplification de</w:t>
      </w:r>
      <w:r w:rsidR="00B91F15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 la </w:t>
      </w:r>
      <w:r w:rsidR="001C2AFB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Politique Agricole </w:t>
      </w:r>
      <w:r w:rsidR="00B91F15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>C</w:t>
      </w:r>
      <w:r w:rsidR="001C2AFB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>ommune</w:t>
      </w:r>
      <w:r w:rsidR="00F40AD0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 (PAC)</w:t>
      </w:r>
      <w:r w:rsidR="0082356B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>,</w:t>
      </w:r>
      <w:r w:rsidR="00A53219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 adopté par le Parlement européen fin avril</w:t>
      </w:r>
      <w:r w:rsidR="0082356B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>,</w:t>
      </w:r>
      <w:r w:rsidR="00A53219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 n’est pas suffisant</w:t>
      </w:r>
      <w:r w:rsidR="00A53219" w:rsidRPr="004321F9">
        <w:rPr>
          <w:rFonts w:ascii="Calibri" w:eastAsiaTheme="minorHAnsi" w:hAnsi="Calibri" w:cs="Calibri"/>
          <w:i/>
          <w:iCs/>
          <w:kern w:val="2"/>
          <w:sz w:val="22"/>
          <w:szCs w:val="22"/>
          <w:lang w:val="fr-BE" w:eastAsia="en-US"/>
          <w14:ligatures w14:val="standardContextual"/>
        </w:rPr>
        <w:t> </w:t>
      </w:r>
      <w:r w:rsidR="00A53219" w:rsidRPr="006541CE">
        <w:rPr>
          <w:rFonts w:ascii="Gilroy" w:eastAsiaTheme="minorHAnsi" w:hAnsi="Gilroy" w:cs="Gilroy"/>
          <w:kern w:val="2"/>
          <w:sz w:val="22"/>
          <w:szCs w:val="22"/>
          <w:lang w:val="fr-BE" w:eastAsia="en-US"/>
          <w14:ligatures w14:val="standardContextual"/>
        </w:rPr>
        <w:t>»</w:t>
      </w:r>
      <w:r w:rsidR="00A53219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, </w:t>
      </w:r>
      <w:r w:rsidR="00767ACA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précise</w:t>
      </w:r>
      <w:r w:rsidR="00A53219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Fabian Wat</w:t>
      </w:r>
      <w:r w:rsidR="0095327B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h</w:t>
      </w:r>
      <w:r w:rsidR="00A53219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elet</w:t>
      </w:r>
      <w:r w:rsidR="009D578E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. </w:t>
      </w:r>
      <w:r w:rsidR="00425693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«</w:t>
      </w:r>
      <w:r w:rsidR="00425693" w:rsidRPr="006541CE">
        <w:rPr>
          <w:rFonts w:ascii="Calibri" w:eastAsiaTheme="minorHAnsi" w:hAnsi="Calibri" w:cs="Calibri"/>
          <w:kern w:val="2"/>
          <w:sz w:val="22"/>
          <w:szCs w:val="22"/>
          <w:lang w:val="fr-BE" w:eastAsia="en-US"/>
          <w14:ligatures w14:val="standardContextual"/>
        </w:rPr>
        <w:t> </w:t>
      </w:r>
      <w:r w:rsidR="0095327B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>Et a</w:t>
      </w:r>
      <w:r w:rsidR="0040018C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u niveau </w:t>
      </w:r>
      <w:r w:rsidR="00FA5334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>de la Région wallonne</w:t>
      </w:r>
      <w:r w:rsidR="0040018C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, </w:t>
      </w:r>
      <w:r w:rsidR="00FA5334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>ils sont 70%</w:t>
      </w:r>
      <w:r w:rsidR="006A0AB8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 à déclarer que les avancées en matière de simplification administrative sont </w:t>
      </w:r>
      <w:r w:rsidR="0061328F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également </w:t>
      </w:r>
      <w:r w:rsidR="006A0AB8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insuffisantes. </w:t>
      </w:r>
      <w:r w:rsidR="00AE1A72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>Ce chiffre atteint même les</w:t>
      </w:r>
      <w:r w:rsidR="00B253EF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 xml:space="preserve"> 80% parmi les exploitations de 65 hectares ou plus et </w:t>
      </w:r>
      <w:r w:rsidR="00E26097" w:rsidRPr="004321F9">
        <w:rPr>
          <w:rFonts w:ascii="Gilroy" w:eastAsiaTheme="minorHAnsi" w:hAnsi="Gilroy" w:cstheme="minorBidi"/>
          <w:i/>
          <w:iCs/>
          <w:kern w:val="2"/>
          <w:sz w:val="22"/>
          <w:szCs w:val="22"/>
          <w:lang w:val="fr-BE" w:eastAsia="en-US"/>
          <w14:ligatures w14:val="standardContextual"/>
        </w:rPr>
        <w:t>90% auprès des 35-44 ans</w:t>
      </w:r>
      <w:r w:rsidR="007000B8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</w:t>
      </w:r>
      <w:r w:rsidR="00B253EF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»</w:t>
      </w:r>
      <w:r w:rsidR="00B65707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, souligne</w:t>
      </w:r>
      <w:r w:rsidR="005C62A1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-t-il.</w:t>
      </w:r>
      <w:r w:rsidR="00A20347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</w:t>
      </w:r>
    </w:p>
    <w:p w14:paraId="5B8F3B02" w14:textId="7A864179" w:rsidR="00F51057" w:rsidRPr="006541CE" w:rsidRDefault="00C3756A" w:rsidP="00FF2482">
      <w:pPr>
        <w:pStyle w:val="paragraphelementyyl4z19"/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</w:pPr>
      <w:r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Juste après la rentabilité</w:t>
      </w:r>
      <w:r w:rsidR="00041E46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, les contraintes administratives et environnementales</w:t>
      </w:r>
      <w:r w:rsidR="007504D9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constituent </w:t>
      </w:r>
      <w:r w:rsidR="003D728F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d’ailleurs </w:t>
      </w:r>
      <w:r w:rsidR="007504D9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le principal sujet de préoccupation des agriculteurs wallons. </w:t>
      </w:r>
      <w:r w:rsidR="00F0171C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Il reste donc du chemin à </w:t>
      </w:r>
      <w:r w:rsidR="00384BA9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parcourir</w:t>
      </w:r>
      <w:r w:rsidR="00F0171C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en la matière et les défis sont nombreux</w:t>
      </w:r>
      <w:r w:rsidR="00984909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pour les </w:t>
      </w:r>
      <w:r w:rsidR="00E71EDB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agriculteurs </w:t>
      </w:r>
      <w:r w:rsidR="00384BA9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qui sont </w:t>
      </w:r>
      <w:r w:rsidR="003D765C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77% </w:t>
      </w:r>
      <w:r w:rsidR="00384BA9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à </w:t>
      </w:r>
      <w:r w:rsidR="003D765C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affirme</w:t>
      </w:r>
      <w:r w:rsidR="00384BA9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r</w:t>
      </w:r>
      <w:r w:rsidR="003D765C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avoir des cr</w:t>
      </w:r>
      <w:r w:rsidR="00771A0F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aintes quant à l’avenir de l’agriculture</w:t>
      </w:r>
      <w:r w:rsidR="006414D4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 xml:space="preserve"> en Wallonie</w:t>
      </w:r>
      <w:r w:rsidR="002C20FF" w:rsidRPr="006541CE">
        <w:rPr>
          <w:rFonts w:ascii="Gilroy" w:eastAsiaTheme="minorHAnsi" w:hAnsi="Gilroy" w:cstheme="minorBidi"/>
          <w:kern w:val="2"/>
          <w:sz w:val="22"/>
          <w:szCs w:val="22"/>
          <w:lang w:val="fr-BE" w:eastAsia="en-US"/>
          <w14:ligatures w14:val="standardContextual"/>
        </w:rPr>
        <w:t>.</w:t>
      </w:r>
    </w:p>
    <w:p w14:paraId="19C6C95F" w14:textId="77777777" w:rsidR="00810433" w:rsidRDefault="00810433" w:rsidP="00FF2482">
      <w:pPr>
        <w:pStyle w:val="paragraphelementyyl4z19"/>
        <w:rPr>
          <w:rFonts w:asciiTheme="minorHAnsi" w:eastAsiaTheme="minorHAnsi" w:hAnsiTheme="minorHAnsi" w:cstheme="minorBidi"/>
          <w:sz w:val="22"/>
          <w:szCs w:val="22"/>
          <w:lang w:val="fr-FR" w:eastAsia="ja-JP"/>
          <w14:ligatures w14:val="standardContextual"/>
        </w:rPr>
      </w:pPr>
    </w:p>
    <w:p w14:paraId="690E29AB" w14:textId="7915616C" w:rsidR="00810433" w:rsidRDefault="00A601FF" w:rsidP="00FF2482">
      <w:pPr>
        <w:pStyle w:val="paragraphelementyyl4z19"/>
        <w:rPr>
          <w:rFonts w:ascii="Gilroy" w:eastAsiaTheme="minorHAnsi" w:hAnsi="Gilroy" w:cstheme="minorBidi"/>
          <w:kern w:val="2"/>
          <w:sz w:val="20"/>
          <w:szCs w:val="20"/>
          <w:lang w:val="fr-BE" w:eastAsia="en-US"/>
          <w14:ligatures w14:val="standardContextual"/>
        </w:rPr>
      </w:pPr>
      <w:r w:rsidRPr="00864759">
        <w:rPr>
          <w:rFonts w:ascii="Gilroy" w:eastAsiaTheme="minorHAnsi" w:hAnsi="Gilroy" w:cstheme="minorBidi"/>
          <w:kern w:val="2"/>
          <w:sz w:val="20"/>
          <w:szCs w:val="20"/>
          <w:lang w:val="fr-BE" w:eastAsia="en-US"/>
          <w14:ligatures w14:val="standardContextual"/>
        </w:rPr>
        <w:t>*</w:t>
      </w:r>
      <w:r w:rsidR="00810433" w:rsidRPr="00864759">
        <w:rPr>
          <w:rFonts w:ascii="Gilroy" w:eastAsiaTheme="minorHAnsi" w:hAnsi="Gilroy" w:cstheme="minorBidi"/>
          <w:kern w:val="2"/>
          <w:sz w:val="20"/>
          <w:szCs w:val="20"/>
          <w:lang w:val="fr-BE" w:eastAsia="en-US"/>
          <w14:ligatures w14:val="standardContextual"/>
        </w:rPr>
        <w:t>Étude réalisée par Ipsos en juin 2024 auprès d’un échantillon représentatif de 300 agriculteurs wallons.</w:t>
      </w:r>
    </w:p>
    <w:p w14:paraId="664DF258" w14:textId="77777777" w:rsidR="00864759" w:rsidRDefault="00864759" w:rsidP="00FF2482">
      <w:pPr>
        <w:pStyle w:val="paragraphelementyyl4z19"/>
        <w:rPr>
          <w:rFonts w:ascii="Gilroy" w:eastAsiaTheme="minorHAnsi" w:hAnsi="Gilroy" w:cstheme="minorBidi"/>
          <w:kern w:val="2"/>
          <w:sz w:val="20"/>
          <w:szCs w:val="20"/>
          <w:lang w:val="fr-BE" w:eastAsia="en-US"/>
          <w14:ligatures w14:val="standardContextual"/>
        </w:rPr>
      </w:pPr>
    </w:p>
    <w:p w14:paraId="51CFF2E3" w14:textId="77777777" w:rsidR="00C679B2" w:rsidRPr="005C59AB" w:rsidRDefault="00C679B2" w:rsidP="00C679B2">
      <w:pPr>
        <w:spacing w:after="0" w:line="276" w:lineRule="auto"/>
        <w:rPr>
          <w:rFonts w:ascii="Gilroy" w:hAnsi="Gilroy"/>
        </w:rPr>
      </w:pPr>
      <w:r w:rsidRPr="00140EF9">
        <w:rPr>
          <w:rStyle w:val="Titre1Car"/>
          <w:rFonts w:ascii="Gilroy" w:hAnsi="Gilroy"/>
          <w:color w:val="00B0F0"/>
        </w:rPr>
        <w:t>Contacts presse :</w:t>
      </w:r>
      <w:r w:rsidRPr="00A41BDC">
        <w:rPr>
          <w:rFonts w:ascii="Gilroy" w:hAnsi="Gilroy"/>
        </w:rPr>
        <w:br/>
      </w:r>
      <w:r w:rsidRPr="005C59AB">
        <w:rPr>
          <w:rFonts w:ascii="Gilroy" w:hAnsi="Gilroy"/>
        </w:rPr>
        <w:t>CBC Banque &amp; Assurance</w:t>
      </w:r>
      <w:r w:rsidRPr="005C59AB">
        <w:rPr>
          <w:rFonts w:ascii="Gilroy" w:hAnsi="Gilroy"/>
        </w:rPr>
        <w:br/>
        <w:t>Gwendoline Hendrick</w:t>
      </w:r>
      <w:r w:rsidRPr="005C59AB">
        <w:rPr>
          <w:rFonts w:ascii="Gilroy" w:hAnsi="Gilroy"/>
        </w:rPr>
        <w:br/>
      </w:r>
      <w:hyperlink r:id="rId10" w:history="1">
        <w:r w:rsidRPr="005C59AB">
          <w:rPr>
            <w:rFonts w:ascii="Gilroy" w:hAnsi="Gilroy"/>
          </w:rPr>
          <w:t>gwendoline.hendrick2@cbc.be</w:t>
        </w:r>
      </w:hyperlink>
      <w:r w:rsidRPr="005C59AB">
        <w:rPr>
          <w:rFonts w:ascii="Gilroy" w:hAnsi="Gilroy"/>
        </w:rPr>
        <w:t xml:space="preserve"> </w:t>
      </w:r>
    </w:p>
    <w:p w14:paraId="31A5DBA3" w14:textId="77777777" w:rsidR="00C679B2" w:rsidRPr="005C59AB" w:rsidRDefault="00C679B2" w:rsidP="00C679B2">
      <w:pPr>
        <w:spacing w:after="0" w:line="276" w:lineRule="auto"/>
        <w:rPr>
          <w:rFonts w:ascii="Gilroy" w:hAnsi="Gilroy"/>
        </w:rPr>
      </w:pPr>
      <w:r w:rsidRPr="005C59AB">
        <w:rPr>
          <w:rFonts w:ascii="Gilroy" w:hAnsi="Gilroy"/>
        </w:rPr>
        <w:t>0474/ 70 07 11</w:t>
      </w:r>
      <w:r w:rsidRPr="005C59AB">
        <w:rPr>
          <w:rFonts w:ascii="Gilroy" w:hAnsi="Gilroy"/>
        </w:rPr>
        <w:br/>
      </w:r>
    </w:p>
    <w:p w14:paraId="42E7C8A4" w14:textId="77777777" w:rsidR="00C679B2" w:rsidRPr="00A41BDC" w:rsidRDefault="00C679B2" w:rsidP="00C679B2">
      <w:pPr>
        <w:spacing w:line="276" w:lineRule="auto"/>
        <w:rPr>
          <w:rFonts w:ascii="Gilroy" w:hAnsi="Gilroy"/>
        </w:rPr>
      </w:pPr>
      <w:proofErr w:type="spellStart"/>
      <w:r w:rsidRPr="00A41BDC">
        <w:rPr>
          <w:rFonts w:ascii="Gilroy" w:hAnsi="Gilroy"/>
        </w:rPr>
        <w:t>Reputation</w:t>
      </w:r>
      <w:proofErr w:type="spellEnd"/>
      <w:r w:rsidRPr="00A41BDC">
        <w:rPr>
          <w:rFonts w:ascii="Gilroy" w:hAnsi="Gilroy"/>
        </w:rPr>
        <w:br/>
        <w:t>Maxence Paternotte</w:t>
      </w:r>
      <w:r w:rsidRPr="00A41BDC">
        <w:rPr>
          <w:rFonts w:ascii="Gilroy" w:hAnsi="Gilroy"/>
        </w:rPr>
        <w:br/>
        <w:t>maxence.paternotte@reputation.be</w:t>
      </w:r>
      <w:r w:rsidRPr="00A41BDC">
        <w:rPr>
          <w:rFonts w:ascii="Gilroy" w:hAnsi="Gilroy"/>
        </w:rPr>
        <w:br/>
        <w:t>0473/35</w:t>
      </w:r>
      <w:r w:rsidRPr="00A41BDC">
        <w:rPr>
          <w:rFonts w:ascii="Calibri" w:hAnsi="Calibri" w:cs="Calibri"/>
        </w:rPr>
        <w:t> </w:t>
      </w:r>
      <w:r w:rsidRPr="00A41BDC">
        <w:rPr>
          <w:rFonts w:ascii="Gilroy" w:hAnsi="Gilroy"/>
        </w:rPr>
        <w:t>86 52</w:t>
      </w:r>
    </w:p>
    <w:p w14:paraId="2602BB16" w14:textId="77777777" w:rsidR="00C679B2" w:rsidRPr="00864759" w:rsidRDefault="00C679B2" w:rsidP="00FF2482">
      <w:pPr>
        <w:pStyle w:val="paragraphelementyyl4z19"/>
        <w:rPr>
          <w:rFonts w:ascii="Gilroy" w:eastAsiaTheme="minorHAnsi" w:hAnsi="Gilroy" w:cstheme="minorBidi"/>
          <w:kern w:val="2"/>
          <w:sz w:val="20"/>
          <w:szCs w:val="20"/>
          <w:lang w:val="fr-BE" w:eastAsia="en-US"/>
          <w14:ligatures w14:val="standardContextual"/>
        </w:rPr>
      </w:pPr>
    </w:p>
    <w:sectPr w:rsidR="00C679B2" w:rsidRPr="00864759" w:rsidSect="002077A8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696E" w14:textId="77777777" w:rsidR="00E07E2D" w:rsidRDefault="00E07E2D" w:rsidP="00E9671F">
      <w:pPr>
        <w:spacing w:after="0" w:line="240" w:lineRule="auto"/>
      </w:pPr>
      <w:r>
        <w:separator/>
      </w:r>
    </w:p>
  </w:endnote>
  <w:endnote w:type="continuationSeparator" w:id="0">
    <w:p w14:paraId="0D4AF123" w14:textId="77777777" w:rsidR="00E07E2D" w:rsidRDefault="00E07E2D" w:rsidP="00E9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roy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0EF3" w14:textId="77777777" w:rsidR="00E07E2D" w:rsidRDefault="00E07E2D" w:rsidP="00E9671F">
      <w:pPr>
        <w:spacing w:after="0" w:line="240" w:lineRule="auto"/>
      </w:pPr>
      <w:r>
        <w:separator/>
      </w:r>
    </w:p>
  </w:footnote>
  <w:footnote w:type="continuationSeparator" w:id="0">
    <w:p w14:paraId="7C8B313D" w14:textId="77777777" w:rsidR="00E07E2D" w:rsidRDefault="00E07E2D" w:rsidP="00E9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B83C" w14:textId="5B743924" w:rsidR="00E9671F" w:rsidRDefault="00E9671F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C10441" wp14:editId="3991329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4445"/>
              <wp:wrapNone/>
              <wp:docPr id="2" name="Zone de text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EE364" w14:textId="53D664FE" w:rsidR="00E9671F" w:rsidRPr="00E9671F" w:rsidRDefault="00E9671F" w:rsidP="00E967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67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C1044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A2EE364" w14:textId="53D664FE" w:rsidR="00E9671F" w:rsidRPr="00E9671F" w:rsidRDefault="00E9671F" w:rsidP="00E967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67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A127" w14:textId="6DD20E94" w:rsidR="00E9671F" w:rsidRPr="001F4EE0" w:rsidRDefault="001F4EE0" w:rsidP="001F4EE0">
    <w:pPr>
      <w:pStyle w:val="En-tte"/>
    </w:pPr>
    <w:r>
      <w:rPr>
        <w:noProof/>
      </w:rPr>
      <w:drawing>
        <wp:inline distT="0" distB="0" distL="0" distR="0" wp14:anchorId="2E8626E6" wp14:editId="6B8F0504">
          <wp:extent cx="455478" cy="355600"/>
          <wp:effectExtent l="0" t="0" r="1905" b="635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434" cy="359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670E" w14:textId="42E354AC" w:rsidR="00E9671F" w:rsidRDefault="00E9671F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342AD8" wp14:editId="3F3C396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4445"/>
              <wp:wrapNone/>
              <wp:docPr id="1" name="Zone de text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B0ADD" w14:textId="080C8C91" w:rsidR="00E9671F" w:rsidRPr="00E9671F" w:rsidRDefault="00E9671F" w:rsidP="00E967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67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42AD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4EB0ADD" w14:textId="080C8C91" w:rsidR="00E9671F" w:rsidRPr="00E9671F" w:rsidRDefault="00E9671F" w:rsidP="00E967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67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AA3"/>
    <w:multiLevelType w:val="hybridMultilevel"/>
    <w:tmpl w:val="AFC0EF0C"/>
    <w:lvl w:ilvl="0" w:tplc="EAB60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BAE"/>
    <w:multiLevelType w:val="hybridMultilevel"/>
    <w:tmpl w:val="50CE8980"/>
    <w:lvl w:ilvl="0" w:tplc="B9487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10E10"/>
    <w:multiLevelType w:val="hybridMultilevel"/>
    <w:tmpl w:val="D4C65912"/>
    <w:lvl w:ilvl="0" w:tplc="95EAAF20">
      <w:numFmt w:val="bullet"/>
      <w:lvlText w:val="-"/>
      <w:lvlJc w:val="left"/>
      <w:pPr>
        <w:ind w:left="720" w:hanging="360"/>
      </w:pPr>
      <w:rPr>
        <w:rFonts w:ascii="Gilroy" w:eastAsiaTheme="minorHAnsi" w:hAnsi="Gilro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726">
    <w:abstractNumId w:val="1"/>
  </w:num>
  <w:num w:numId="2" w16cid:durableId="1329400711">
    <w:abstractNumId w:val="0"/>
  </w:num>
  <w:num w:numId="3" w16cid:durableId="154928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80"/>
    <w:rsid w:val="00002E89"/>
    <w:rsid w:val="00005000"/>
    <w:rsid w:val="00030E3B"/>
    <w:rsid w:val="00033AF5"/>
    <w:rsid w:val="00041E46"/>
    <w:rsid w:val="00061C52"/>
    <w:rsid w:val="00083DB0"/>
    <w:rsid w:val="000A4939"/>
    <w:rsid w:val="000A63CA"/>
    <w:rsid w:val="000B3219"/>
    <w:rsid w:val="000C557A"/>
    <w:rsid w:val="000D17AA"/>
    <w:rsid w:val="000D234E"/>
    <w:rsid w:val="000F61DE"/>
    <w:rsid w:val="00113BBD"/>
    <w:rsid w:val="00126980"/>
    <w:rsid w:val="00132B23"/>
    <w:rsid w:val="00135718"/>
    <w:rsid w:val="001538A6"/>
    <w:rsid w:val="00163BA8"/>
    <w:rsid w:val="0017731B"/>
    <w:rsid w:val="00177D47"/>
    <w:rsid w:val="00183FE5"/>
    <w:rsid w:val="001933F7"/>
    <w:rsid w:val="00193996"/>
    <w:rsid w:val="001B0DC8"/>
    <w:rsid w:val="001C0EE4"/>
    <w:rsid w:val="001C2AFB"/>
    <w:rsid w:val="001D7321"/>
    <w:rsid w:val="001D74B8"/>
    <w:rsid w:val="001F070F"/>
    <w:rsid w:val="001F2924"/>
    <w:rsid w:val="001F4EE0"/>
    <w:rsid w:val="002077A8"/>
    <w:rsid w:val="0021024A"/>
    <w:rsid w:val="00214980"/>
    <w:rsid w:val="00215418"/>
    <w:rsid w:val="0022738F"/>
    <w:rsid w:val="00234486"/>
    <w:rsid w:val="002549E9"/>
    <w:rsid w:val="00257ED3"/>
    <w:rsid w:val="002C20FF"/>
    <w:rsid w:val="002E21EB"/>
    <w:rsid w:val="00301296"/>
    <w:rsid w:val="00304A31"/>
    <w:rsid w:val="003366FF"/>
    <w:rsid w:val="003371F0"/>
    <w:rsid w:val="00340666"/>
    <w:rsid w:val="003468C0"/>
    <w:rsid w:val="0035035A"/>
    <w:rsid w:val="00377264"/>
    <w:rsid w:val="00383480"/>
    <w:rsid w:val="00383FA3"/>
    <w:rsid w:val="00384BA9"/>
    <w:rsid w:val="003906DA"/>
    <w:rsid w:val="00393409"/>
    <w:rsid w:val="00393949"/>
    <w:rsid w:val="003A3DEA"/>
    <w:rsid w:val="003C0425"/>
    <w:rsid w:val="003D728F"/>
    <w:rsid w:val="003D765C"/>
    <w:rsid w:val="0040018C"/>
    <w:rsid w:val="00401AC8"/>
    <w:rsid w:val="00425693"/>
    <w:rsid w:val="00425E94"/>
    <w:rsid w:val="004321F9"/>
    <w:rsid w:val="00433E1C"/>
    <w:rsid w:val="0047131A"/>
    <w:rsid w:val="004818B9"/>
    <w:rsid w:val="00482CAA"/>
    <w:rsid w:val="00493660"/>
    <w:rsid w:val="004A2CC8"/>
    <w:rsid w:val="004C50E2"/>
    <w:rsid w:val="004D0517"/>
    <w:rsid w:val="004D4462"/>
    <w:rsid w:val="004F5563"/>
    <w:rsid w:val="0050121C"/>
    <w:rsid w:val="005019E1"/>
    <w:rsid w:val="005143E8"/>
    <w:rsid w:val="005331D2"/>
    <w:rsid w:val="00540FF5"/>
    <w:rsid w:val="005572D2"/>
    <w:rsid w:val="00570480"/>
    <w:rsid w:val="00574D2D"/>
    <w:rsid w:val="00585E4D"/>
    <w:rsid w:val="005C1019"/>
    <w:rsid w:val="005C486C"/>
    <w:rsid w:val="005C62A1"/>
    <w:rsid w:val="005D0EB5"/>
    <w:rsid w:val="005D149F"/>
    <w:rsid w:val="005E0CE1"/>
    <w:rsid w:val="005F3693"/>
    <w:rsid w:val="005F5D28"/>
    <w:rsid w:val="0061328F"/>
    <w:rsid w:val="00632446"/>
    <w:rsid w:val="006334BE"/>
    <w:rsid w:val="006414D4"/>
    <w:rsid w:val="0064152C"/>
    <w:rsid w:val="006541CE"/>
    <w:rsid w:val="00660F65"/>
    <w:rsid w:val="006A0AB8"/>
    <w:rsid w:val="006A1241"/>
    <w:rsid w:val="006A204E"/>
    <w:rsid w:val="006B1EEB"/>
    <w:rsid w:val="006D3B6B"/>
    <w:rsid w:val="006D69E7"/>
    <w:rsid w:val="006E43E1"/>
    <w:rsid w:val="006E45B5"/>
    <w:rsid w:val="006E672C"/>
    <w:rsid w:val="007000B8"/>
    <w:rsid w:val="00706D0C"/>
    <w:rsid w:val="00712B88"/>
    <w:rsid w:val="00740010"/>
    <w:rsid w:val="007504D9"/>
    <w:rsid w:val="00753B55"/>
    <w:rsid w:val="00764725"/>
    <w:rsid w:val="00767ACA"/>
    <w:rsid w:val="00771A0F"/>
    <w:rsid w:val="00791188"/>
    <w:rsid w:val="007C30FA"/>
    <w:rsid w:val="007D0720"/>
    <w:rsid w:val="007E5006"/>
    <w:rsid w:val="007E6933"/>
    <w:rsid w:val="00810433"/>
    <w:rsid w:val="00814331"/>
    <w:rsid w:val="0081674B"/>
    <w:rsid w:val="0082356B"/>
    <w:rsid w:val="00830CBA"/>
    <w:rsid w:val="0083187E"/>
    <w:rsid w:val="00832895"/>
    <w:rsid w:val="00835425"/>
    <w:rsid w:val="00843822"/>
    <w:rsid w:val="00845026"/>
    <w:rsid w:val="00864477"/>
    <w:rsid w:val="00864759"/>
    <w:rsid w:val="00866A30"/>
    <w:rsid w:val="00877825"/>
    <w:rsid w:val="00881CCC"/>
    <w:rsid w:val="008879EF"/>
    <w:rsid w:val="008915E8"/>
    <w:rsid w:val="008C5562"/>
    <w:rsid w:val="008E30FE"/>
    <w:rsid w:val="008F509E"/>
    <w:rsid w:val="009029A2"/>
    <w:rsid w:val="009132FC"/>
    <w:rsid w:val="00913727"/>
    <w:rsid w:val="00923F92"/>
    <w:rsid w:val="00935616"/>
    <w:rsid w:val="00935826"/>
    <w:rsid w:val="00935E5D"/>
    <w:rsid w:val="00944626"/>
    <w:rsid w:val="0095327B"/>
    <w:rsid w:val="0096076C"/>
    <w:rsid w:val="00962100"/>
    <w:rsid w:val="009708EE"/>
    <w:rsid w:val="00977B3D"/>
    <w:rsid w:val="00982EB0"/>
    <w:rsid w:val="00984909"/>
    <w:rsid w:val="009C33B7"/>
    <w:rsid w:val="009D1311"/>
    <w:rsid w:val="009D21F4"/>
    <w:rsid w:val="009D578E"/>
    <w:rsid w:val="00A20347"/>
    <w:rsid w:val="00A32464"/>
    <w:rsid w:val="00A424EC"/>
    <w:rsid w:val="00A53219"/>
    <w:rsid w:val="00A552F9"/>
    <w:rsid w:val="00A56AAB"/>
    <w:rsid w:val="00A601FF"/>
    <w:rsid w:val="00A80B95"/>
    <w:rsid w:val="00AE1A72"/>
    <w:rsid w:val="00AE2C85"/>
    <w:rsid w:val="00AE64D3"/>
    <w:rsid w:val="00B00967"/>
    <w:rsid w:val="00B1562D"/>
    <w:rsid w:val="00B20F22"/>
    <w:rsid w:val="00B253EF"/>
    <w:rsid w:val="00B461BA"/>
    <w:rsid w:val="00B65707"/>
    <w:rsid w:val="00B667EC"/>
    <w:rsid w:val="00B91F15"/>
    <w:rsid w:val="00BA0804"/>
    <w:rsid w:val="00BC2A16"/>
    <w:rsid w:val="00BE1E7F"/>
    <w:rsid w:val="00BE483D"/>
    <w:rsid w:val="00BF0A29"/>
    <w:rsid w:val="00BF4643"/>
    <w:rsid w:val="00C052D9"/>
    <w:rsid w:val="00C14B27"/>
    <w:rsid w:val="00C26142"/>
    <w:rsid w:val="00C3756A"/>
    <w:rsid w:val="00C41C8F"/>
    <w:rsid w:val="00C432E9"/>
    <w:rsid w:val="00C44260"/>
    <w:rsid w:val="00C45281"/>
    <w:rsid w:val="00C46742"/>
    <w:rsid w:val="00C4764C"/>
    <w:rsid w:val="00C60A5E"/>
    <w:rsid w:val="00C679B2"/>
    <w:rsid w:val="00C81D73"/>
    <w:rsid w:val="00C904C6"/>
    <w:rsid w:val="00C9209C"/>
    <w:rsid w:val="00C971D2"/>
    <w:rsid w:val="00CD3FDF"/>
    <w:rsid w:val="00CE5117"/>
    <w:rsid w:val="00D01D33"/>
    <w:rsid w:val="00D02DE0"/>
    <w:rsid w:val="00D04CCF"/>
    <w:rsid w:val="00D153F1"/>
    <w:rsid w:val="00D27838"/>
    <w:rsid w:val="00D53086"/>
    <w:rsid w:val="00D76CA9"/>
    <w:rsid w:val="00DC3ABA"/>
    <w:rsid w:val="00DD1E8A"/>
    <w:rsid w:val="00DE224F"/>
    <w:rsid w:val="00DE36E2"/>
    <w:rsid w:val="00E07E2D"/>
    <w:rsid w:val="00E1335D"/>
    <w:rsid w:val="00E26097"/>
    <w:rsid w:val="00E31D86"/>
    <w:rsid w:val="00E57405"/>
    <w:rsid w:val="00E635AB"/>
    <w:rsid w:val="00E71EDB"/>
    <w:rsid w:val="00E73C1E"/>
    <w:rsid w:val="00E76F65"/>
    <w:rsid w:val="00E777DB"/>
    <w:rsid w:val="00E81C38"/>
    <w:rsid w:val="00E95E5D"/>
    <w:rsid w:val="00E9671F"/>
    <w:rsid w:val="00E96D43"/>
    <w:rsid w:val="00EA202E"/>
    <w:rsid w:val="00EA36D5"/>
    <w:rsid w:val="00EA6A72"/>
    <w:rsid w:val="00EB2AA4"/>
    <w:rsid w:val="00EC09AE"/>
    <w:rsid w:val="00F0171C"/>
    <w:rsid w:val="00F0324B"/>
    <w:rsid w:val="00F22B22"/>
    <w:rsid w:val="00F22FD3"/>
    <w:rsid w:val="00F2691D"/>
    <w:rsid w:val="00F26A59"/>
    <w:rsid w:val="00F373D1"/>
    <w:rsid w:val="00F40AD0"/>
    <w:rsid w:val="00F4769A"/>
    <w:rsid w:val="00F51057"/>
    <w:rsid w:val="00F66B84"/>
    <w:rsid w:val="00FA5334"/>
    <w:rsid w:val="00FD0E35"/>
    <w:rsid w:val="00FD1618"/>
    <w:rsid w:val="00FF2482"/>
    <w:rsid w:val="01A94446"/>
    <w:rsid w:val="0341BFF9"/>
    <w:rsid w:val="05998E8C"/>
    <w:rsid w:val="08A6BB50"/>
    <w:rsid w:val="22AF6307"/>
    <w:rsid w:val="27D72F21"/>
    <w:rsid w:val="33BD5518"/>
    <w:rsid w:val="3555F3FD"/>
    <w:rsid w:val="380E7FB1"/>
    <w:rsid w:val="3C3D2843"/>
    <w:rsid w:val="4211F5DD"/>
    <w:rsid w:val="4CE99BB4"/>
    <w:rsid w:val="53F3C5B3"/>
    <w:rsid w:val="565AE6EF"/>
    <w:rsid w:val="56D04967"/>
    <w:rsid w:val="58B0C58C"/>
    <w:rsid w:val="696A442D"/>
    <w:rsid w:val="6E10DC26"/>
    <w:rsid w:val="78CFE876"/>
    <w:rsid w:val="7BC19D8D"/>
    <w:rsid w:val="7F4AD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6DD3"/>
  <w15:chartTrackingRefBased/>
  <w15:docId w15:val="{D6F46E91-A809-4448-B455-C5DE77C0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79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83480"/>
    <w:pPr>
      <w:keepNext/>
      <w:keepLines/>
      <w:spacing w:before="80" w:after="40" w:line="27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GB" w:eastAsia="ja-JP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83480"/>
    <w:rPr>
      <w:rFonts w:eastAsiaTheme="majorEastAsia" w:cstheme="majorBidi"/>
      <w:i/>
      <w:iCs/>
      <w:color w:val="2F5496" w:themeColor="accent1" w:themeShade="BF"/>
      <w:sz w:val="24"/>
      <w:szCs w:val="24"/>
      <w:lang w:val="en-GB" w:eastAsia="ja-JP"/>
      <w14:ligatures w14:val="none"/>
    </w:rPr>
  </w:style>
  <w:style w:type="character" w:styleId="lev">
    <w:name w:val="Strong"/>
    <w:basedOn w:val="Policepardfaut"/>
    <w:uiPriority w:val="22"/>
    <w:qFormat/>
    <w:rsid w:val="00383480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3834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83480"/>
    <w:pPr>
      <w:spacing w:line="240" w:lineRule="auto"/>
    </w:pPr>
    <w:rPr>
      <w:rFonts w:eastAsiaTheme="minorEastAsia"/>
      <w:sz w:val="20"/>
      <w:szCs w:val="20"/>
      <w:lang w:val="en-GB" w:eastAsia="ja-JP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383480"/>
    <w:rPr>
      <w:rFonts w:eastAsiaTheme="minorEastAsia"/>
      <w:sz w:val="20"/>
      <w:szCs w:val="20"/>
      <w:lang w:val="en-GB" w:eastAsia="ja-JP"/>
      <w14:ligatures w14:val="none"/>
    </w:rPr>
  </w:style>
  <w:style w:type="paragraph" w:customStyle="1" w:styleId="paragraphelementyyl4z19">
    <w:name w:val="_paragraphelement_yyl4z_19"/>
    <w:basedOn w:val="Normal"/>
    <w:rsid w:val="0038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  <w14:ligatures w14:val="none"/>
    </w:rPr>
  </w:style>
  <w:style w:type="paragraph" w:styleId="Paragraphedeliste">
    <w:name w:val="List Paragraph"/>
    <w:basedOn w:val="Normal"/>
    <w:uiPriority w:val="34"/>
    <w:qFormat/>
    <w:rsid w:val="003834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96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671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6D0C"/>
    <w:rPr>
      <w:rFonts w:eastAsiaTheme="minorHAnsi"/>
      <w:b/>
      <w:bCs/>
      <w:lang w:val="fr-FR" w:eastAsia="en-US"/>
      <w14:ligatures w14:val="standardContextua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6D0C"/>
    <w:rPr>
      <w:rFonts w:eastAsiaTheme="minorEastAsia"/>
      <w:b/>
      <w:bCs/>
      <w:sz w:val="20"/>
      <w:szCs w:val="20"/>
      <w:lang w:val="en-GB" w:eastAsia="ja-JP"/>
      <w14:ligatures w14:val="none"/>
    </w:rPr>
  </w:style>
  <w:style w:type="paragraph" w:styleId="Rvision">
    <w:name w:val="Revision"/>
    <w:hidden/>
    <w:uiPriority w:val="99"/>
    <w:semiHidden/>
    <w:rsid w:val="001D74B8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F4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EE0"/>
  </w:style>
  <w:style w:type="character" w:customStyle="1" w:styleId="Titre1Car">
    <w:name w:val="Titre 1 Car"/>
    <w:basedOn w:val="Policepardfaut"/>
    <w:link w:val="Titre1"/>
    <w:uiPriority w:val="9"/>
    <w:rsid w:val="00C67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wendoline.hendrick2@cbc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337A6C543F047ABE6AED949A56CE6" ma:contentTypeVersion="14" ma:contentTypeDescription="Crée un document." ma:contentTypeScope="" ma:versionID="65321063736e2dc3ffabf1d53c0c764d">
  <xsd:schema xmlns:xsd="http://www.w3.org/2001/XMLSchema" xmlns:xs="http://www.w3.org/2001/XMLSchema" xmlns:p="http://schemas.microsoft.com/office/2006/metadata/properties" xmlns:ns2="771da003-87d5-4b26-9c4f-ed3b30a6c63d" xmlns:ns3="21fd37f3-da3d-4b6b-8971-6b59f7f5b401" targetNamespace="http://schemas.microsoft.com/office/2006/metadata/properties" ma:root="true" ma:fieldsID="eda9bdcf448950514be0a7bfb0cbed0c" ns2:_="" ns3:_="">
    <xsd:import namespace="771da003-87d5-4b26-9c4f-ed3b30a6c63d"/>
    <xsd:import namespace="21fd37f3-da3d-4b6b-8971-6b59f7f5b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da003-87d5-4b26-9c4f-ed3b30a6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d37f3-da3d-4b6b-8971-6b59f7f5b40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971a3f-5aed-46b2-b065-63cf547718af}" ma:internalName="TaxCatchAll" ma:showField="CatchAllData" ma:web="21fd37f3-da3d-4b6b-8971-6b59f7f5b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fd37f3-da3d-4b6b-8971-6b59f7f5b401" xsi:nil="true"/>
    <lcf76f155ced4ddcb4097134ff3c332f xmlns="771da003-87d5-4b26-9c4f-ed3b30a6c6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59A074-85BE-4C7B-BDAF-C6A439111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DD937-A0E7-4C5E-87F8-C966AB2E0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da003-87d5-4b26-9c4f-ed3b30a6c63d"/>
    <ds:schemaRef ds:uri="21fd37f3-da3d-4b6b-8971-6b59f7f5b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97BA7D-F71E-4534-8829-F872400C4176}">
  <ds:schemaRefs>
    <ds:schemaRef ds:uri="http://schemas.microsoft.com/office/2006/metadata/properties"/>
    <ds:schemaRef ds:uri="http://schemas.microsoft.com/office/infopath/2007/PartnerControls"/>
    <ds:schemaRef ds:uri="21fd37f3-da3d-4b6b-8971-6b59f7f5b401"/>
    <ds:schemaRef ds:uri="771da003-87d5-4b26-9c4f-ed3b30a6c6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Gwendoline Hendrick</dc:creator>
  <cp:keywords/>
  <dc:description/>
  <cp:lastModifiedBy>Gwendoline Hendrick</cp:lastModifiedBy>
  <cp:revision>27</cp:revision>
  <cp:lastPrinted>2024-07-15T09:07:00Z</cp:lastPrinted>
  <dcterms:created xsi:type="dcterms:W3CDTF">2024-07-15T09:29:00Z</dcterms:created>
  <dcterms:modified xsi:type="dcterms:W3CDTF">2024-07-15T10:11:00Z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d44a7eb9-e308-4cb8-ad88-b50d70445f3a_Enabled">
    <vt:lpwstr>true</vt:lpwstr>
  </property>
  <property fmtid="{D5CDD505-2E9C-101B-9397-08002B2CF9AE}" pid="6" name="MSIP_Label_d44a7eb9-e308-4cb8-ad88-b50d70445f3a_SetDate">
    <vt:lpwstr>2024-07-04T15:02:40Z</vt:lpwstr>
  </property>
  <property fmtid="{D5CDD505-2E9C-101B-9397-08002B2CF9AE}" pid="7" name="MSIP_Label_d44a7eb9-e308-4cb8-ad88-b50d70445f3a_Method">
    <vt:lpwstr>Privileged</vt:lpwstr>
  </property>
  <property fmtid="{D5CDD505-2E9C-101B-9397-08002B2CF9AE}" pid="8" name="MSIP_Label_d44a7eb9-e308-4cb8-ad88-b50d70445f3a_Name">
    <vt:lpwstr>d44a7eb9-e308-4cb8-ad88-b50d70445f3a</vt:lpwstr>
  </property>
  <property fmtid="{D5CDD505-2E9C-101B-9397-08002B2CF9AE}" pid="9" name="MSIP_Label_d44a7eb9-e308-4cb8-ad88-b50d70445f3a_SiteId">
    <vt:lpwstr>64af2aee-7d6c-49ac-a409-192d3fee73b8</vt:lpwstr>
  </property>
  <property fmtid="{D5CDD505-2E9C-101B-9397-08002B2CF9AE}" pid="10" name="MSIP_Label_d44a7eb9-e308-4cb8-ad88-b50d70445f3a_ActionId">
    <vt:lpwstr>37826193-3631-4453-8d1c-ae768df2ee6c</vt:lpwstr>
  </property>
  <property fmtid="{D5CDD505-2E9C-101B-9397-08002B2CF9AE}" pid="11" name="MSIP_Label_d44a7eb9-e308-4cb8-ad88-b50d70445f3a_ContentBits">
    <vt:lpwstr>1</vt:lpwstr>
  </property>
  <property fmtid="{D5CDD505-2E9C-101B-9397-08002B2CF9AE}" pid="12" name="ContentTypeId">
    <vt:lpwstr>0x010100939337A6C543F047ABE6AED949A56CE6</vt:lpwstr>
  </property>
  <property fmtid="{D5CDD505-2E9C-101B-9397-08002B2CF9AE}" pid="13" name="MediaServiceImageTags">
    <vt:lpwstr/>
  </property>
</Properties>
</file>